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23" w:rsidRPr="00B07035" w:rsidRDefault="00C65B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ДУМА ГОРОДА НИЖНЕВАРТОВСКА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РЕШЕНИЕ</w:t>
      </w:r>
    </w:p>
    <w:p w:rsidR="00C65B23" w:rsidRPr="00B07035" w:rsidRDefault="00B0703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октября 2005 г. №</w:t>
      </w:r>
      <w:r w:rsidR="00C65B23" w:rsidRPr="00B07035">
        <w:rPr>
          <w:rFonts w:ascii="Times New Roman" w:hAnsi="Times New Roman" w:cs="Times New Roman"/>
        </w:rPr>
        <w:t xml:space="preserve"> 531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О СИСТЕМЕ НАЛОГООБЛОЖЕНИЯ В ВИДЕ ЕДИНОГО НАЛОГА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C65B23" w:rsidRDefault="00C65B23">
      <w:pPr>
        <w:spacing w:after="1"/>
        <w:rPr>
          <w:rFonts w:ascii="Times New Roman" w:hAnsi="Times New Roman" w:cs="Times New Roman"/>
        </w:rPr>
      </w:pPr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Список изменяющих документов</w:t>
      </w:r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07035">
        <w:rPr>
          <w:rFonts w:ascii="Times New Roman" w:hAnsi="Times New Roman" w:cs="Times New Roman"/>
        </w:rPr>
        <w:t xml:space="preserve">(в ред. решений Думы города Нижневартовска от 26.10.2007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271</w:t>
        </w:r>
      </w:hyperlink>
      <w:r w:rsidRPr="00B07035">
        <w:rPr>
          <w:rFonts w:ascii="Times New Roman" w:hAnsi="Times New Roman" w:cs="Times New Roman"/>
        </w:rPr>
        <w:t>,</w:t>
      </w:r>
      <w:proofErr w:type="gramEnd"/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от 17.10.2008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484</w:t>
        </w:r>
      </w:hyperlink>
      <w:r w:rsidRPr="00B07035">
        <w:rPr>
          <w:rFonts w:ascii="Times New Roman" w:hAnsi="Times New Roman" w:cs="Times New Roman"/>
        </w:rPr>
        <w:t xml:space="preserve">, от 16.03.2009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569</w:t>
        </w:r>
      </w:hyperlink>
      <w:r w:rsidRPr="00B07035">
        <w:rPr>
          <w:rFonts w:ascii="Times New Roman" w:hAnsi="Times New Roman" w:cs="Times New Roman"/>
        </w:rPr>
        <w:t xml:space="preserve">, от 21.10.2011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105</w:t>
        </w:r>
      </w:hyperlink>
      <w:r w:rsidRPr="00B07035">
        <w:rPr>
          <w:rFonts w:ascii="Times New Roman" w:hAnsi="Times New Roman" w:cs="Times New Roman"/>
        </w:rPr>
        <w:t>,</w:t>
      </w:r>
    </w:p>
    <w:p w:rsidR="00B07035" w:rsidRPr="00B07035" w:rsidRDefault="00B07035" w:rsidP="00B07035">
      <w:pPr>
        <w:spacing w:after="1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от 26.10.2012 </w:t>
      </w:r>
      <w:hyperlink r:id="rId9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287</w:t>
        </w:r>
      </w:hyperlink>
      <w:r w:rsidRPr="00B07035">
        <w:rPr>
          <w:rFonts w:ascii="Times New Roman" w:hAnsi="Times New Roman" w:cs="Times New Roman"/>
        </w:rPr>
        <w:t xml:space="preserve">, от 20.09.2013 </w:t>
      </w:r>
      <w:hyperlink r:id="rId10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432</w:t>
        </w:r>
      </w:hyperlink>
      <w:r w:rsidRPr="00B07035">
        <w:rPr>
          <w:rFonts w:ascii="Times New Roman" w:hAnsi="Times New Roman" w:cs="Times New Roman"/>
        </w:rPr>
        <w:t xml:space="preserve">, от 22.12.2016 </w:t>
      </w:r>
      <w:hyperlink r:id="rId11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74</w:t>
        </w:r>
      </w:hyperlink>
      <w:r w:rsidRPr="00B07035">
        <w:rPr>
          <w:rFonts w:ascii="Times New Roman" w:hAnsi="Times New Roman" w:cs="Times New Roman"/>
        </w:rPr>
        <w:t>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В соответствии с Налоговым </w:t>
      </w:r>
      <w:hyperlink r:id="rId12" w:history="1">
        <w:r w:rsidRPr="00B07035">
          <w:rPr>
            <w:rFonts w:ascii="Times New Roman" w:hAnsi="Times New Roman" w:cs="Times New Roman"/>
          </w:rPr>
          <w:t>кодексом</w:t>
        </w:r>
      </w:hyperlink>
      <w:r w:rsidRPr="00B07035">
        <w:rPr>
          <w:rFonts w:ascii="Times New Roman" w:hAnsi="Times New Roman" w:cs="Times New Roman"/>
        </w:rPr>
        <w:t xml:space="preserve"> Российской Федерации Дума города решила: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1. Ввести на территории городского округа - город Нижневартовск систему налогообложения в виде единого налога на вмененный доход для отдельных видов деятельности в отношении предпринимательской деятельности в пределах </w:t>
      </w:r>
      <w:hyperlink w:anchor="P31" w:history="1">
        <w:r w:rsidRPr="00B07035">
          <w:rPr>
            <w:rFonts w:ascii="Times New Roman" w:hAnsi="Times New Roman" w:cs="Times New Roman"/>
          </w:rPr>
          <w:t>перечня</w:t>
        </w:r>
      </w:hyperlink>
      <w:r w:rsidR="00B07035">
        <w:rPr>
          <w:rFonts w:ascii="Times New Roman" w:hAnsi="Times New Roman" w:cs="Times New Roman"/>
        </w:rPr>
        <w:t xml:space="preserve"> согласно приложению №</w:t>
      </w:r>
      <w:r w:rsidRPr="00B07035">
        <w:rPr>
          <w:rFonts w:ascii="Times New Roman" w:hAnsi="Times New Roman" w:cs="Times New Roman"/>
        </w:rPr>
        <w:t xml:space="preserve"> 1.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2. Установить </w:t>
      </w:r>
      <w:hyperlink w:anchor="P126" w:history="1">
        <w:r w:rsidRPr="00B07035">
          <w:rPr>
            <w:rFonts w:ascii="Times New Roman" w:hAnsi="Times New Roman" w:cs="Times New Roman"/>
          </w:rPr>
          <w:t>значения</w:t>
        </w:r>
      </w:hyperlink>
      <w:r w:rsidRPr="00B07035">
        <w:rPr>
          <w:rFonts w:ascii="Times New Roman" w:hAnsi="Times New Roman" w:cs="Times New Roman"/>
        </w:rPr>
        <w:t xml:space="preserve"> корректирующего коэффициента базовой дох</w:t>
      </w:r>
      <w:r w:rsidR="00B07035">
        <w:rPr>
          <w:rFonts w:ascii="Times New Roman" w:hAnsi="Times New Roman" w:cs="Times New Roman"/>
        </w:rPr>
        <w:t>одности К</w:t>
      </w:r>
      <w:proofErr w:type="gramStart"/>
      <w:r w:rsidR="00B07035">
        <w:rPr>
          <w:rFonts w:ascii="Times New Roman" w:hAnsi="Times New Roman" w:cs="Times New Roman"/>
        </w:rPr>
        <w:t>2</w:t>
      </w:r>
      <w:proofErr w:type="gramEnd"/>
      <w:r w:rsidR="00B07035">
        <w:rPr>
          <w:rFonts w:ascii="Times New Roman" w:hAnsi="Times New Roman" w:cs="Times New Roman"/>
        </w:rPr>
        <w:t xml:space="preserve"> согласно приложению №</w:t>
      </w:r>
      <w:r w:rsidRPr="00B07035">
        <w:rPr>
          <w:rFonts w:ascii="Times New Roman" w:hAnsi="Times New Roman" w:cs="Times New Roman"/>
        </w:rPr>
        <w:t xml:space="preserve"> 2.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3. Данное решение опубликовать в средствах массовой информации.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4. Решение вступает в силу с 1 января 2006 года.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5. Утратил силу. - </w:t>
      </w:r>
      <w:hyperlink r:id="rId13" w:history="1">
        <w:r w:rsidRPr="00B07035">
          <w:rPr>
            <w:rFonts w:ascii="Times New Roman" w:hAnsi="Times New Roman" w:cs="Times New Roman"/>
          </w:rPr>
          <w:t>Решение</w:t>
        </w:r>
      </w:hyperlink>
      <w:r w:rsidRPr="00B07035">
        <w:rPr>
          <w:rFonts w:ascii="Times New Roman" w:hAnsi="Times New Roman" w:cs="Times New Roman"/>
        </w:rPr>
        <w:t xml:space="preserve"> Думы город</w:t>
      </w:r>
      <w:r w:rsidR="00B07035">
        <w:rPr>
          <w:rFonts w:ascii="Times New Roman" w:hAnsi="Times New Roman" w:cs="Times New Roman"/>
        </w:rPr>
        <w:t>а Нижневартовска от 22.12.2016 №</w:t>
      </w:r>
      <w:r w:rsidRPr="00B07035">
        <w:rPr>
          <w:rFonts w:ascii="Times New Roman" w:hAnsi="Times New Roman" w:cs="Times New Roman"/>
        </w:rPr>
        <w:t xml:space="preserve"> 74.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right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Глава города Нижневартовска</w:t>
      </w:r>
    </w:p>
    <w:p w:rsidR="00C65B23" w:rsidRPr="00B07035" w:rsidRDefault="00C65B23">
      <w:pPr>
        <w:pStyle w:val="ConsPlusNormal"/>
        <w:jc w:val="right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Б.С.ХОХРЯКОВ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Приложение 1</w:t>
      </w:r>
    </w:p>
    <w:p w:rsidR="00C65B23" w:rsidRPr="00B07035" w:rsidRDefault="00C65B23">
      <w:pPr>
        <w:pStyle w:val="ConsPlusNormal"/>
        <w:jc w:val="right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к решению Думы города</w:t>
      </w:r>
    </w:p>
    <w:p w:rsidR="00C65B23" w:rsidRPr="00B07035" w:rsidRDefault="00B070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25.10.2005 №</w:t>
      </w:r>
      <w:r w:rsidR="00C65B23" w:rsidRPr="00B07035">
        <w:rPr>
          <w:rFonts w:ascii="Times New Roman" w:hAnsi="Times New Roman" w:cs="Times New Roman"/>
        </w:rPr>
        <w:t xml:space="preserve"> 531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B07035">
        <w:rPr>
          <w:rFonts w:ascii="Times New Roman" w:hAnsi="Times New Roman" w:cs="Times New Roman"/>
        </w:rPr>
        <w:t>ПЕРЕЧЕНЬ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ВИДОВ ПРЕДПРИНИМАТЕЛЬСКОЙ ДЕЯТЕЛЬНОСТИ, В ОТНОШЕНИИ КОТОРЫХ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НА ТЕРРИТОРИИ ГОРОДСКОГО ОКРУГА - ГОРОД НИЖНЕВАРТОВСК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ВВЕДЕНА СИСТЕМА НАЛОГООБЛОЖЕНИЯ В ВИДЕ ЕДИНОГО НАЛОГА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НА ВМЕНЕННЫЙ ДОХОД</w:t>
      </w:r>
    </w:p>
    <w:p w:rsidR="00C65B23" w:rsidRDefault="00C65B23">
      <w:pPr>
        <w:spacing w:after="1"/>
        <w:rPr>
          <w:rFonts w:ascii="Times New Roman" w:hAnsi="Times New Roman" w:cs="Times New Roman"/>
        </w:rPr>
      </w:pPr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Список изменяющих документов</w:t>
      </w:r>
    </w:p>
    <w:p w:rsidR="00B07035" w:rsidRPr="00B07035" w:rsidRDefault="00B07035" w:rsidP="00B07035">
      <w:pPr>
        <w:spacing w:after="1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(в ред. </w:t>
      </w:r>
      <w:hyperlink r:id="rId14" w:history="1">
        <w:r w:rsidRPr="00B07035">
          <w:rPr>
            <w:rFonts w:ascii="Times New Roman" w:hAnsi="Times New Roman" w:cs="Times New Roman"/>
          </w:rPr>
          <w:t>решения</w:t>
        </w:r>
      </w:hyperlink>
      <w:r w:rsidRPr="00B07035">
        <w:rPr>
          <w:rFonts w:ascii="Times New Roman" w:hAnsi="Times New Roman" w:cs="Times New Roman"/>
        </w:rPr>
        <w:t xml:space="preserve"> Думы город</w:t>
      </w:r>
      <w:r>
        <w:rPr>
          <w:rFonts w:ascii="Times New Roman" w:hAnsi="Times New Roman" w:cs="Times New Roman"/>
        </w:rPr>
        <w:t>а Нижневартовска от 22.12.2016 №</w:t>
      </w:r>
      <w:r w:rsidRPr="00B07035">
        <w:rPr>
          <w:rFonts w:ascii="Times New Roman" w:hAnsi="Times New Roman" w:cs="Times New Roman"/>
        </w:rPr>
        <w:t xml:space="preserve"> 74)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1. Оказание бытовых услуг. В отношении кодов видов деятельности в соответствии с Общероссийским </w:t>
      </w:r>
      <w:hyperlink r:id="rId15" w:history="1">
        <w:r w:rsidRPr="00B07035">
          <w:rPr>
            <w:rFonts w:ascii="Times New Roman" w:hAnsi="Times New Roman" w:cs="Times New Roman"/>
          </w:rPr>
          <w:t>классификатором</w:t>
        </w:r>
      </w:hyperlink>
      <w:r w:rsidRPr="00B07035">
        <w:rPr>
          <w:rFonts w:ascii="Times New Roman" w:hAnsi="Times New Roman" w:cs="Times New Roman"/>
        </w:rPr>
        <w:t xml:space="preserve"> видов экономической деятельности (ОКВЭД) и кодов услуг в соответствии с Общероссийским </w:t>
      </w:r>
      <w:hyperlink r:id="rId16" w:history="1">
        <w:r w:rsidRPr="00B07035">
          <w:rPr>
            <w:rFonts w:ascii="Times New Roman" w:hAnsi="Times New Roman" w:cs="Times New Roman"/>
          </w:rPr>
          <w:t>классификатором</w:t>
        </w:r>
      </w:hyperlink>
      <w:r w:rsidRPr="00B07035">
        <w:rPr>
          <w:rFonts w:ascii="Times New Roman" w:hAnsi="Times New Roman" w:cs="Times New Roman"/>
        </w:rPr>
        <w:t xml:space="preserve"> продукции по видам экономической деятельности (ОКПД), относящихся к бытовым услугам, определяемых Правительством Российской Федерации, в том числе: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1) плиссировка и подобные работы на текстильных материалах (13.30.3);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lastRenderedPageBreak/>
        <w:t>2) пошив готовых текстильных изделий по индивидуальному заказу населения, кроме одежды (13.92.2);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3) изготовление прочих текстильных изделий по индивидуальному заказу населения, не включенных в другие группировки (13.99.4);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4) пошив одежды из кожи по индивидуальному заказу населения (14.11.2);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5) пошив производственной одежды по индивидуальному заказу населения (14.12.2);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6) пошив и вязание прочей верхней одежды по индивидуальному заказу населения (14.13.3);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7) пошив нательного белья по индивидуальному заказу населения (14.14.4);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8) пошив и вязание прочей одежды и аксессуаров одежды, головных уборов по индивидуальному заказу населения (14.19.5);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9) пошив меховых изделий по индивидуальному заказу населения (14.20.2);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10) изготовление вязаных и трикотажных чулочно-носочных изделий по индивидуальному заказу населения (14.31.2);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11) изготовление прочих вязаных и трикотажных изделий, не включенных в другие группировки по индивидуальному заказу населения (14.39.2);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12) пошив обуви и различных дополнений к обуви по индивидуальному заказу населения (15.20.5);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13) предоставление услуг по ковке, прессованию, объемной и листовой штамповке и профилированию листового металла (25.50.1);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14) обработка металлов и нанесение покрытий на металлы (25.61);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15) обработка металлических изделий механическая (25.62);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16) изготовление готовых металлических изделий хозяйственного назначения по индивидуальному заказу населения (25.99.3);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17) изготовление ювелирных изделий и аналогичных изделий по индивидуальному заказу населения (32.12.6);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18) изготовление бижутерии и подобных товаров по индивидуальному заказу населения (32.13.2);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19) услуги фотоателье, фот</w:t>
      </w:r>
      <w:proofErr w:type="gramStart"/>
      <w:r w:rsidRPr="00B07035">
        <w:rPr>
          <w:rFonts w:ascii="Times New Roman" w:hAnsi="Times New Roman" w:cs="Times New Roman"/>
        </w:rPr>
        <w:t>о-</w:t>
      </w:r>
      <w:proofErr w:type="gramEnd"/>
      <w:r w:rsidRPr="00B07035">
        <w:rPr>
          <w:rFonts w:ascii="Times New Roman" w:hAnsi="Times New Roman" w:cs="Times New Roman"/>
        </w:rPr>
        <w:t xml:space="preserve"> и кинолабораторий (74.20);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20) аренда и лизинг легковых автомобилей и легких автотранспортных средств (77.11);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21) аренда и лизинг грузовых транспортных средств (77.12);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22) прокат и аренда товаров для отдыха и спортивных товаров (77.21);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23) прокат видеокассет и аудиокассет, грампластинок, компакт-дисков (CD), цифровых видеодисков (DVD) (77.22);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24) прокат и аренда прочих предметов личного пользования и хозяйственно-бытового назначения (77.29);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25) прокат телевизоров, радиоприемников, устройств видеозаписи, аудиозаписи и подобного оборудования (77.29.1);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lastRenderedPageBreak/>
        <w:t>26) прокат мебели, электрических и неэлектрических бытовых приборов (77.29.2);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27) прокат музыкальных инструментов (77.29.3);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28) прокат прочих бытовых изделий и предметов личного пользования для домашних хозяйств, предприятий и организаций, не включенных в другие группировки (77.29.9);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29) аренда и лизинг сельскохозяйственных машин и оборудования (77.31);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30) аренда и лизинг офисных машин и оборудования, включая вычислительную технику (77.33);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31) аренда и лизинг офисных машин и оборудования (77.33.1);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32) аренда и лизинг вычислительных машин и оборудования (77.33.2);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33) ремонт компьютеров и периферийного компьютерного оборудования (95.11);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34) ремонт коммуникационного оборудования (95.12);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35) ремонт электронной бытовой техники (95.21);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36) ремонт бытовых приборов, домашнего и садового инвентаря (95.22);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37) ремонт бытовой техники (95.22.1);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38) ремонт домашнего и садового оборудования (95.22.2);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39) ремонт обуви и прочих изделий из кожи (95.23);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40) ремонт мебели и предметов домашнего обихода (95.24);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41) ремонт мебели (95.24.1);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42) ремонт предметов домашнего обихода (95.24.2);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43) ремонт часов и ювелирных изделий (95.25);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44) ремонт часов (95.25.1);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45) ремонт ювелирных изделий (95.25.2);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46) ремонт прочих предметов личного потребления и бытовых товаров (95.29);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47) ремонт одежды и текстильных изделий (95.29.1);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48) ремонт одежды (95.29.11);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49) ремонт текстильных изделий (95.29.12);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50) ремонт трикотажных изделий (95.29.13);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51) ремонт спортивного и туристского оборудования (95.29.2);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52) ремонт игрушек и подобных им изделий (95.29.3);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53) ремонт металлоизделий бытового и хозяйственного назначения (95.29.4);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54) ремонт предметов и изделий из металла (95.29.41);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55) ремонт металлической галантереи, ключей, номерных знаков, указателей улиц (95.29.42);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lastRenderedPageBreak/>
        <w:t>56) заточка пил, чертежных и других инструментов, ножей, ножниц, бритв, коньков и т.п. (95.29.43);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57) ремонт бытовых осветительных приборов (95.29.5);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58) ремонт велосипедов (95.29.6);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59) ремонт и настройка музыкальных инструментов (кроме органов и исторических музыкальных инструментов) (95.29.7);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60) ремонт прочих бытовых изделий и предметов личного пользования, не вошедших в другие группировки (95.29.9);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61) стирка и химическая чистка текстильных и меховых изделий (96.01);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62) предоставление услуг парикмахерскими и салонами красоты (96.02);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63) предоставление парикмахерских услуг (96.02.1);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64) предоставление косметических услуг парикмахерскими и салонами красоты (96.02.2).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2. Оказание ветеринарных услуг.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3. Оказание услуг по ремонту, техническому обслуживанию и мойке автомототранспортных средств.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7. Розничная торговля, осуществляемая через объекты стационарной торговой сети, не имеющей торговых залов, а также объекты нестационарной торговой сети.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10. Распространение наружной рекламы с использованием рекламных конструкций.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11. Размещение рекламы с использованием внешних и внутренних поверхностей транспортных средств.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</w:t>
      </w:r>
      <w:r w:rsidRPr="00B07035">
        <w:rPr>
          <w:rFonts w:ascii="Times New Roman" w:hAnsi="Times New Roman" w:cs="Times New Roman"/>
        </w:rPr>
        <w:lastRenderedPageBreak/>
        <w:t>имеющих зала обслуживания посетителей.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14.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Приложение 2</w:t>
      </w:r>
    </w:p>
    <w:p w:rsidR="00C65B23" w:rsidRPr="00B07035" w:rsidRDefault="00C65B23">
      <w:pPr>
        <w:pStyle w:val="ConsPlusNormal"/>
        <w:jc w:val="right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к решению Думы города</w:t>
      </w:r>
    </w:p>
    <w:p w:rsidR="00C65B23" w:rsidRPr="00B07035" w:rsidRDefault="00B070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25.10.2005 №</w:t>
      </w:r>
      <w:r w:rsidR="00C65B23" w:rsidRPr="00B07035">
        <w:rPr>
          <w:rFonts w:ascii="Times New Roman" w:hAnsi="Times New Roman" w:cs="Times New Roman"/>
        </w:rPr>
        <w:t xml:space="preserve"> 531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bookmarkStart w:id="1" w:name="P126"/>
      <w:bookmarkEnd w:id="1"/>
      <w:r w:rsidRPr="00B07035">
        <w:rPr>
          <w:rFonts w:ascii="Times New Roman" w:hAnsi="Times New Roman" w:cs="Times New Roman"/>
        </w:rPr>
        <w:t>ЗНАЧЕНИЯ</w:t>
      </w:r>
    </w:p>
    <w:p w:rsidR="00C65B23" w:rsidRPr="00B07035" w:rsidRDefault="00C65B23">
      <w:pPr>
        <w:pStyle w:val="ConsPlusTitle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B07035">
        <w:rPr>
          <w:rFonts w:ascii="Times New Roman" w:hAnsi="Times New Roman" w:cs="Times New Roman"/>
        </w:rPr>
        <w:t>2</w:t>
      </w:r>
      <w:proofErr w:type="gramEnd"/>
    </w:p>
    <w:p w:rsidR="00C65B23" w:rsidRDefault="00C65B23">
      <w:pPr>
        <w:spacing w:after="1"/>
        <w:rPr>
          <w:rFonts w:ascii="Times New Roman" w:hAnsi="Times New Roman" w:cs="Times New Roman"/>
        </w:rPr>
      </w:pPr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Список изменяющих документов</w:t>
      </w:r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07035">
        <w:rPr>
          <w:rFonts w:ascii="Times New Roman" w:hAnsi="Times New Roman" w:cs="Times New Roman"/>
        </w:rPr>
        <w:t xml:space="preserve">(в ред. решений Думы города Нижневартовска от 26.10.2007 </w:t>
      </w:r>
      <w:hyperlink r:id="rId17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271</w:t>
        </w:r>
      </w:hyperlink>
      <w:r w:rsidRPr="00B07035">
        <w:rPr>
          <w:rFonts w:ascii="Times New Roman" w:hAnsi="Times New Roman" w:cs="Times New Roman"/>
        </w:rPr>
        <w:t>,</w:t>
      </w:r>
      <w:proofErr w:type="gramEnd"/>
    </w:p>
    <w:p w:rsidR="00B07035" w:rsidRPr="00B07035" w:rsidRDefault="00B07035" w:rsidP="00B07035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от 17.10.2008 </w:t>
      </w:r>
      <w:hyperlink r:id="rId18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484</w:t>
        </w:r>
      </w:hyperlink>
      <w:r w:rsidRPr="00B07035">
        <w:rPr>
          <w:rFonts w:ascii="Times New Roman" w:hAnsi="Times New Roman" w:cs="Times New Roman"/>
        </w:rPr>
        <w:t xml:space="preserve">, от 21.10.2011 </w:t>
      </w:r>
      <w:hyperlink r:id="rId19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105</w:t>
        </w:r>
      </w:hyperlink>
      <w:r w:rsidRPr="00B07035">
        <w:rPr>
          <w:rFonts w:ascii="Times New Roman" w:hAnsi="Times New Roman" w:cs="Times New Roman"/>
        </w:rPr>
        <w:t xml:space="preserve">, от 26.10.2012 </w:t>
      </w:r>
      <w:hyperlink r:id="rId20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287</w:t>
        </w:r>
      </w:hyperlink>
      <w:r w:rsidRPr="00B07035">
        <w:rPr>
          <w:rFonts w:ascii="Times New Roman" w:hAnsi="Times New Roman" w:cs="Times New Roman"/>
        </w:rPr>
        <w:t>,</w:t>
      </w:r>
    </w:p>
    <w:p w:rsidR="00B07035" w:rsidRPr="00B07035" w:rsidRDefault="00B07035" w:rsidP="00B07035">
      <w:pPr>
        <w:spacing w:after="1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от 20.09.2013 </w:t>
      </w:r>
      <w:hyperlink r:id="rId21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432</w:t>
        </w:r>
      </w:hyperlink>
      <w:r w:rsidRPr="00B07035">
        <w:rPr>
          <w:rFonts w:ascii="Times New Roman" w:hAnsi="Times New Roman" w:cs="Times New Roman"/>
        </w:rPr>
        <w:t xml:space="preserve">, от 22.12.2016 </w:t>
      </w:r>
      <w:hyperlink r:id="rId22" w:history="1">
        <w:r>
          <w:rPr>
            <w:rFonts w:ascii="Times New Roman" w:hAnsi="Times New Roman" w:cs="Times New Roman"/>
          </w:rPr>
          <w:t>№</w:t>
        </w:r>
        <w:r w:rsidRPr="00B07035">
          <w:rPr>
            <w:rFonts w:ascii="Times New Roman" w:hAnsi="Times New Roman" w:cs="Times New Roman"/>
          </w:rPr>
          <w:t xml:space="preserve"> 74</w:t>
        </w:r>
      </w:hyperlink>
      <w:r w:rsidRPr="00B07035">
        <w:rPr>
          <w:rFonts w:ascii="Times New Roman" w:hAnsi="Times New Roman" w:cs="Times New Roman"/>
        </w:rPr>
        <w:t>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Для тех видов предпринимательской деятельности, для которых значение корректирующего коэффициента К</w:t>
      </w:r>
      <w:proofErr w:type="gramStart"/>
      <w:r w:rsidRPr="00B07035">
        <w:rPr>
          <w:rFonts w:ascii="Times New Roman" w:hAnsi="Times New Roman" w:cs="Times New Roman"/>
        </w:rPr>
        <w:t>2</w:t>
      </w:r>
      <w:proofErr w:type="gramEnd"/>
      <w:r w:rsidRPr="00B07035">
        <w:rPr>
          <w:rFonts w:ascii="Times New Roman" w:hAnsi="Times New Roman" w:cs="Times New Roman"/>
        </w:rPr>
        <w:t xml:space="preserve"> не установлено, К2 применяется в размере 1,0.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1. Коэффициенты, учитывающие особенности ведения предпринимательской деятельности в сфере оказания бытовых услуг (по отдельным видам деятельности) (К2-1)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(п. 1 в ред. </w:t>
      </w:r>
      <w:hyperlink r:id="rId23" w:history="1">
        <w:r w:rsidRPr="00B07035">
          <w:rPr>
            <w:rFonts w:ascii="Times New Roman" w:hAnsi="Times New Roman" w:cs="Times New Roman"/>
          </w:rPr>
          <w:t>решения</w:t>
        </w:r>
      </w:hyperlink>
      <w:r w:rsidRPr="00B07035">
        <w:rPr>
          <w:rFonts w:ascii="Times New Roman" w:hAnsi="Times New Roman" w:cs="Times New Roman"/>
        </w:rPr>
        <w:t xml:space="preserve"> Думы города Нижневартовска от 22.12.2016</w:t>
      </w:r>
      <w:r w:rsidR="00B07035">
        <w:rPr>
          <w:rFonts w:ascii="Times New Roman" w:hAnsi="Times New Roman" w:cs="Times New Roman"/>
        </w:rPr>
        <w:t xml:space="preserve"> №</w:t>
      </w:r>
      <w:r w:rsidRPr="00B07035">
        <w:rPr>
          <w:rFonts w:ascii="Times New Roman" w:hAnsi="Times New Roman" w:cs="Times New Roman"/>
        </w:rPr>
        <w:t xml:space="preserve"> 74)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2. Коэффициенты, учитывающие ассортимент товаров (К2-2)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3. Коэффициенты, учитывающие площадь торгового зала (К2-3)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4. Коэффициенты, учитывающие особенности предпринимательской деятельности в сфере услуг общественного питания (К2-4)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5. Коэффициент, учитывающий вид права налогоплательщика на имущество, необходимое для осуществления деятельности (К2-5)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6. Коэффициенты, учитывающие особенности ведения прочих видов предпринимательской деятельности (К2-6).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1. Коэффициенты, учитывающие особенности ведения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предпринимательской деятельности в сфере оказания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бытовых услуг (по отдельным видам деятельности) (К2-1)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07035">
        <w:rPr>
          <w:rFonts w:ascii="Times New Roman" w:hAnsi="Times New Roman" w:cs="Times New Roman"/>
        </w:rPr>
        <w:t xml:space="preserve">(в ред. </w:t>
      </w:r>
      <w:hyperlink r:id="rId24" w:history="1">
        <w:r w:rsidRPr="00B07035">
          <w:rPr>
            <w:rFonts w:ascii="Times New Roman" w:hAnsi="Times New Roman" w:cs="Times New Roman"/>
          </w:rPr>
          <w:t>решения</w:t>
        </w:r>
      </w:hyperlink>
      <w:r w:rsidRPr="00B07035">
        <w:rPr>
          <w:rFonts w:ascii="Times New Roman" w:hAnsi="Times New Roman" w:cs="Times New Roman"/>
        </w:rPr>
        <w:t xml:space="preserve"> Думы города Нижневартовска</w:t>
      </w:r>
      <w:proofErr w:type="gramEnd"/>
    </w:p>
    <w:p w:rsidR="00C65B23" w:rsidRPr="00B07035" w:rsidRDefault="00B0703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22.12.2016 №</w:t>
      </w:r>
      <w:r w:rsidR="00C65B23" w:rsidRPr="00B07035">
        <w:rPr>
          <w:rFonts w:ascii="Times New Roman" w:hAnsi="Times New Roman" w:cs="Times New Roman"/>
        </w:rPr>
        <w:t xml:space="preserve"> 74)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701"/>
        <w:gridCol w:w="1134"/>
      </w:tblGrid>
      <w:tr w:rsidR="00B07035" w:rsidRPr="00B07035">
        <w:tc>
          <w:tcPr>
            <w:tcW w:w="6236" w:type="dxa"/>
            <w:vAlign w:val="center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Наименование вида экономической деятельности</w:t>
            </w:r>
          </w:p>
        </w:tc>
        <w:tc>
          <w:tcPr>
            <w:tcW w:w="1701" w:type="dxa"/>
            <w:vAlign w:val="center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Код вида деятельности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Коэффициенты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Производство текстильных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Плиссировка и подобные работы на текстильных материалах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13.30.3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13.92.2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lastRenderedPageBreak/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13.99.4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14.11.2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14.12.2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14.13.3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нательного белья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14.14.4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14.19.5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14.20.2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14.31.2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0,5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14.39.2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0,5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c>
          <w:tcPr>
            <w:tcW w:w="6236" w:type="dxa"/>
            <w:vAlign w:val="center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701" w:type="dxa"/>
            <w:vAlign w:val="center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25.50.1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  <w:vAlign w:val="center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Обработка металлов и нанесение покрытий на металлы</w:t>
            </w:r>
          </w:p>
        </w:tc>
        <w:tc>
          <w:tcPr>
            <w:tcW w:w="1701" w:type="dxa"/>
            <w:vAlign w:val="center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25.61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  <w:vAlign w:val="center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Обработка металлических изделий механическая</w:t>
            </w:r>
          </w:p>
        </w:tc>
        <w:tc>
          <w:tcPr>
            <w:tcW w:w="1701" w:type="dxa"/>
            <w:vAlign w:val="center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25.62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25.99.3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Аренда и лизинг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Прокат и аренда товаров для отдыха и спортивных товаров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77.21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0,3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77.29.1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77.29.2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0,6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Прокат музыкальных инструментов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77.29.3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0,6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77.29.9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0,6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lastRenderedPageBreak/>
              <w:t>Ремонт электронной бытовой техники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бытовой техники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95.22.1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домашнего и садового оборудования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95.22.2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часов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95.25.1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одежды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95.29.11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текстильных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95.29.12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трикотажных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95.29.13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0,5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прочих предметов личного потребления и бытовых товаров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спортивного и туристского оборудования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игрушек и подобных им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металлоизделий бытового и хозяйственного назначения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95.29.4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предметов и изделий из металла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95.29.41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95.29.42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95.29.43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бытовых осветительных приборов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95.29.5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велосипедов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95.29.6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95.29.7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95.29.9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Деятельность по предоставлению прочих персональных услуг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5B23" w:rsidRPr="00B07035">
        <w:tc>
          <w:tcPr>
            <w:tcW w:w="6236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701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96.01</w:t>
            </w:r>
          </w:p>
        </w:tc>
        <w:tc>
          <w:tcPr>
            <w:tcW w:w="1134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2. Коэффициенты, учитывающие ассортимент товаров (К2-2)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0,8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lastRenderedPageBreak/>
              <w:t>Алкогольная продукция, пиво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C65B23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В случае реализации смешанных групп товаров применяется коэффициент в размере 1,0.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3. Коэффициенты, учитывающие площадь торгового зала (К2-3)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До 30 кв. метров включительно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C65B23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Свыше 30 кв. метров до 150 кв. метров включительно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0,8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4. Коэффициенты, учитывающие особенности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предпринимательской деятельности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в сфере услуг общественного питания (К2-4)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Ресторан, кафе, бар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C65B23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Прочие услуги общественного питания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0,8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5. Коэффициент, учитывающий вид права налогоплательщика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на имущество, необходимое для осуществления деятельности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(К2-5)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Вид права налогоплательщика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Право собственности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C65B23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Обязательственное право, возникающее из договора аренды зданий (их частей), строений, открытых площадок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0,8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 xml:space="preserve">Понижающий коэффициент К2-5 применяется (при предоставлении копии договора аренды) </w:t>
      </w:r>
      <w:proofErr w:type="gramStart"/>
      <w:r w:rsidRPr="00B07035">
        <w:rPr>
          <w:rFonts w:ascii="Times New Roman" w:hAnsi="Times New Roman" w:cs="Times New Roman"/>
        </w:rPr>
        <w:t>для</w:t>
      </w:r>
      <w:proofErr w:type="gramEnd"/>
      <w:r w:rsidRPr="00B07035">
        <w:rPr>
          <w:rFonts w:ascii="Times New Roman" w:hAnsi="Times New Roman" w:cs="Times New Roman"/>
        </w:rPr>
        <w:t>: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- бытовых услуг;</w:t>
      </w:r>
    </w:p>
    <w:p w:rsidR="00C65B23" w:rsidRPr="00B07035" w:rsidRDefault="00C65B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- розничной торговли продовольственными (за исключением алкогольной продукции и (или) пива) и непродовольственными товарами.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6. Коэффициенты, учитывающие особенности ведения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r w:rsidRPr="00B07035">
        <w:rPr>
          <w:rFonts w:ascii="Times New Roman" w:hAnsi="Times New Roman" w:cs="Times New Roman"/>
        </w:rPr>
        <w:t>прочих видов предпринимательской деятельности (К2-6)</w:t>
      </w:r>
    </w:p>
    <w:p w:rsidR="00C65B23" w:rsidRPr="00B07035" w:rsidRDefault="00C65B2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07035">
        <w:rPr>
          <w:rFonts w:ascii="Times New Roman" w:hAnsi="Times New Roman" w:cs="Times New Roman"/>
        </w:rPr>
        <w:t xml:space="preserve">(в ред. </w:t>
      </w:r>
      <w:hyperlink r:id="rId25" w:history="1">
        <w:r w:rsidRPr="00B07035">
          <w:rPr>
            <w:rFonts w:ascii="Times New Roman" w:hAnsi="Times New Roman" w:cs="Times New Roman"/>
          </w:rPr>
          <w:t>решения</w:t>
        </w:r>
      </w:hyperlink>
      <w:r w:rsidRPr="00B07035">
        <w:rPr>
          <w:rFonts w:ascii="Times New Roman" w:hAnsi="Times New Roman" w:cs="Times New Roman"/>
        </w:rPr>
        <w:t xml:space="preserve"> Думы города Нижневартовска</w:t>
      </w:r>
      <w:proofErr w:type="gramEnd"/>
    </w:p>
    <w:p w:rsidR="00C65B23" w:rsidRPr="00B07035" w:rsidRDefault="00B0703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17.10.2008 №</w:t>
      </w:r>
      <w:bookmarkStart w:id="2" w:name="_GoBack"/>
      <w:bookmarkEnd w:id="2"/>
      <w:r w:rsidR="00C65B23" w:rsidRPr="00B07035">
        <w:rPr>
          <w:rFonts w:ascii="Times New Roman" w:hAnsi="Times New Roman" w:cs="Times New Roman"/>
        </w:rPr>
        <w:t xml:space="preserve"> 484)</w:t>
      </w: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Прочие виды предпринимательской деятельности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lastRenderedPageBreak/>
              <w:t>Оказание ветеринарных услуг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928" w:type="dxa"/>
            <w:tcBorders>
              <w:bottom w:val="nil"/>
            </w:tcBorders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 xml:space="preserve">(в ред. </w:t>
            </w:r>
            <w:hyperlink r:id="rId26" w:history="1">
              <w:r w:rsidRPr="00B07035">
                <w:rPr>
                  <w:rFonts w:ascii="Times New Roman" w:hAnsi="Times New Roman" w:cs="Times New Roman"/>
                </w:rPr>
                <w:t>решения</w:t>
              </w:r>
            </w:hyperlink>
            <w:r w:rsidRPr="00B07035">
              <w:rPr>
                <w:rFonts w:ascii="Times New Roman" w:hAnsi="Times New Roman" w:cs="Times New Roman"/>
              </w:rPr>
              <w:t xml:space="preserve"> Думы города Нижневартовска от 26.10.2012 N 287)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Распространение и (или) размещение рекламы, за исключением социальной рекламы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0,2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Распространение и (или) размещение социальной рекламы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0,05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928" w:type="dxa"/>
            <w:tcBorders>
              <w:bottom w:val="nil"/>
            </w:tcBorders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0,35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C65B23" w:rsidRPr="00B07035" w:rsidRDefault="00C65B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 xml:space="preserve">(в ред. </w:t>
            </w:r>
            <w:hyperlink r:id="rId27" w:history="1">
              <w:r w:rsidRPr="00B07035">
                <w:rPr>
                  <w:rFonts w:ascii="Times New Roman" w:hAnsi="Times New Roman" w:cs="Times New Roman"/>
                </w:rPr>
                <w:t>решения</w:t>
              </w:r>
            </w:hyperlink>
            <w:r w:rsidRPr="00B07035">
              <w:rPr>
                <w:rFonts w:ascii="Times New Roman" w:hAnsi="Times New Roman" w:cs="Times New Roman"/>
              </w:rPr>
              <w:t xml:space="preserve"> Думы города Нижневартовска от 20.09.2013 N 432)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 при эксплуатации не более 20 транспортных средств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Комиссионная торговля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0,6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проживания:</w:t>
            </w:r>
          </w:p>
        </w:tc>
        <w:tc>
          <w:tcPr>
            <w:tcW w:w="1928" w:type="dxa"/>
            <w:tcBorders>
              <w:bottom w:val="nil"/>
            </w:tcBorders>
            <w:vAlign w:val="bottom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- до 250 кв. метров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0,7</w:t>
            </w:r>
          </w:p>
        </w:tc>
      </w:tr>
      <w:tr w:rsidR="00B07035" w:rsidRPr="00B07035">
        <w:tblPrEx>
          <w:tblBorders>
            <w:insideH w:val="nil"/>
          </w:tblBorders>
        </w:tblPrEx>
        <w:tc>
          <w:tcPr>
            <w:tcW w:w="7087" w:type="dxa"/>
            <w:tcBorders>
              <w:top w:val="nil"/>
            </w:tcBorders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- от 250 кв. метров до 500 кв. метров</w:t>
            </w:r>
          </w:p>
        </w:tc>
        <w:tc>
          <w:tcPr>
            <w:tcW w:w="1928" w:type="dxa"/>
            <w:tcBorders>
              <w:top w:val="nil"/>
            </w:tcBorders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1,0</w:t>
            </w:r>
          </w:p>
        </w:tc>
      </w:tr>
      <w:tr w:rsidR="00B07035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0,5</w:t>
            </w:r>
          </w:p>
        </w:tc>
      </w:tr>
      <w:tr w:rsidR="00C65B23" w:rsidRPr="00B07035">
        <w:tc>
          <w:tcPr>
            <w:tcW w:w="7087" w:type="dxa"/>
          </w:tcPr>
          <w:p w:rsidR="00C65B23" w:rsidRPr="00B07035" w:rsidRDefault="00C65B23">
            <w:pPr>
              <w:pStyle w:val="ConsPlusNormal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928" w:type="dxa"/>
          </w:tcPr>
          <w:p w:rsidR="00C65B23" w:rsidRPr="00B07035" w:rsidRDefault="00C65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7035">
              <w:rPr>
                <w:rFonts w:ascii="Times New Roman" w:hAnsi="Times New Roman" w:cs="Times New Roman"/>
              </w:rPr>
              <w:t>0,5</w:t>
            </w:r>
          </w:p>
        </w:tc>
      </w:tr>
    </w:tbl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jc w:val="both"/>
        <w:rPr>
          <w:rFonts w:ascii="Times New Roman" w:hAnsi="Times New Roman" w:cs="Times New Roman"/>
        </w:rPr>
      </w:pPr>
    </w:p>
    <w:p w:rsidR="00C65B23" w:rsidRPr="00B07035" w:rsidRDefault="00C65B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B07035" w:rsidRDefault="00E3777E">
      <w:pPr>
        <w:rPr>
          <w:rFonts w:ascii="Times New Roman" w:hAnsi="Times New Roman" w:cs="Times New Roman"/>
        </w:rPr>
      </w:pPr>
    </w:p>
    <w:sectPr w:rsidR="00E3777E" w:rsidRPr="00B07035" w:rsidSect="00B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23"/>
    <w:rsid w:val="00B07035"/>
    <w:rsid w:val="00C65B23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B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D0ACF29479373C8890C37A4A257C61327E9152F86D4097AFDF94483704725090499D8386462880BCA8820xEI" TargetMode="External"/><Relationship Id="rId13" Type="http://schemas.openxmlformats.org/officeDocument/2006/relationships/hyperlink" Target="consultantplus://offline/ref=E4AD0ACF29479373C8890C37A4A257C61327E9152986D50B78F7A44E8B294B270E0BC6CF3F2D6E890BCA880B26xDI" TargetMode="External"/><Relationship Id="rId18" Type="http://schemas.openxmlformats.org/officeDocument/2006/relationships/hyperlink" Target="consultantplus://offline/ref=E4AD0ACF29479373C8890C37A4A257C61327E9152C85D30C7CFDF94483704725090499D8386462880BCA8920xCI" TargetMode="External"/><Relationship Id="rId26" Type="http://schemas.openxmlformats.org/officeDocument/2006/relationships/hyperlink" Target="consultantplus://offline/ref=E4AD0ACF29479373C8890C37A4A257C61327E9152086D10B7EFDF94483704725090499D8386462880BCA8920x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AD0ACF29479373C8890C37A4A257C61327E9152181D40C7DFDF94483704725090499D8386462880BCA8820xDI" TargetMode="External"/><Relationship Id="rId7" Type="http://schemas.openxmlformats.org/officeDocument/2006/relationships/hyperlink" Target="consultantplus://offline/ref=E4AD0ACF29479373C8890C37A4A257C61327E9152C8BDE0B7BFDF94483704725090499D8386462880BCA8820xDI" TargetMode="External"/><Relationship Id="rId12" Type="http://schemas.openxmlformats.org/officeDocument/2006/relationships/hyperlink" Target="consultantplus://offline/ref=E4AD0ACF29479373C889123AB2CE00C91725BE1D2D85DD5A24A2A219D4794D724E4BC09A7C6A648A20xEI" TargetMode="External"/><Relationship Id="rId17" Type="http://schemas.openxmlformats.org/officeDocument/2006/relationships/hyperlink" Target="consultantplus://offline/ref=E4AD0ACF29479373C8890C37A4A257C61327E9152C83D60D7EFDF94483704725090499D8386462880BCA8820xCI" TargetMode="External"/><Relationship Id="rId25" Type="http://schemas.openxmlformats.org/officeDocument/2006/relationships/hyperlink" Target="consultantplus://offline/ref=E4AD0ACF29479373C8890C37A4A257C61327E9152C85D30C7CFDF94483704725090499D8386462880BCA8920x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AD0ACF29479373C889123AB2CE00C91725B21E2C8BDD5A24A2A219D427x9I" TargetMode="External"/><Relationship Id="rId20" Type="http://schemas.openxmlformats.org/officeDocument/2006/relationships/hyperlink" Target="consultantplus://offline/ref=E4AD0ACF29479373C8890C37A4A257C61327E9152086D10B7EFDF94483704725090499D8386462880BCA8920xA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AD0ACF29479373C8890C37A4A257C61327E9152C85D30C7CFDF94483704725090499D8386462880BCA8820xEI" TargetMode="External"/><Relationship Id="rId11" Type="http://schemas.openxmlformats.org/officeDocument/2006/relationships/hyperlink" Target="consultantplus://offline/ref=E4AD0ACF29479373C8890C37A4A257C61327E9152986D50B78F7A44E8B294B270E0BC6CF3F2D6E890BCA880B26xEI" TargetMode="External"/><Relationship Id="rId24" Type="http://schemas.openxmlformats.org/officeDocument/2006/relationships/hyperlink" Target="consultantplus://offline/ref=E4AD0ACF29479373C8890C37A4A257C61327E9152986D50B78F7A44E8B294B270E0BC6CF3F2D6E890BCA880A26xAI" TargetMode="External"/><Relationship Id="rId5" Type="http://schemas.openxmlformats.org/officeDocument/2006/relationships/hyperlink" Target="consultantplus://offline/ref=E4AD0ACF29479373C8890C37A4A257C61327E9152C83D60D7EFDF94483704725090499D8386462880BCA8820xEI" TargetMode="External"/><Relationship Id="rId15" Type="http://schemas.openxmlformats.org/officeDocument/2006/relationships/hyperlink" Target="consultantplus://offline/ref=E4AD0ACF29479373C889123AB2CE00C91725B41C2D82DD5A24A2A219D427x9I" TargetMode="External"/><Relationship Id="rId23" Type="http://schemas.openxmlformats.org/officeDocument/2006/relationships/hyperlink" Target="consultantplus://offline/ref=E4AD0ACF29479373C8890C37A4A257C61327E9152986D50B78F7A44E8B294B270E0BC6CF3F2D6E890BCA880B26x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4AD0ACF29479373C8890C37A4A257C61327E9152181D40C7DFDF94483704725090499D8386462880BCA8820xEI" TargetMode="External"/><Relationship Id="rId19" Type="http://schemas.openxmlformats.org/officeDocument/2006/relationships/hyperlink" Target="consultantplus://offline/ref=E4AD0ACF29479373C8890C37A4A257C61327E9152F86D4097AFDF94483704725090499D8386462880BCA8820x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AD0ACF29479373C8890C37A4A257C61327E9152086D10B7EFDF94483704725090499D8386462880BCA8820xEI" TargetMode="External"/><Relationship Id="rId14" Type="http://schemas.openxmlformats.org/officeDocument/2006/relationships/hyperlink" Target="consultantplus://offline/ref=E4AD0ACF29479373C8890C37A4A257C61327E9152986D50B78F7A44E8B294B270E0BC6CF3F2D6E890BCA880B26xCI" TargetMode="External"/><Relationship Id="rId22" Type="http://schemas.openxmlformats.org/officeDocument/2006/relationships/hyperlink" Target="consultantplus://offline/ref=E4AD0ACF29479373C8890C37A4A257C61327E9152986D50B78F7A44E8B294B270E0BC6CF3F2D6E890BCA880B26x3I" TargetMode="External"/><Relationship Id="rId27" Type="http://schemas.openxmlformats.org/officeDocument/2006/relationships/hyperlink" Target="consultantplus://offline/ref=E4AD0ACF29479373C8890C37A4A257C61327E9152181D40C7DFDF94483704725090499D8386462880BCA8820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2983</Words>
  <Characters>17009</Characters>
  <Application>Microsoft Office Word</Application>
  <DocSecurity>0</DocSecurity>
  <Lines>141</Lines>
  <Paragraphs>39</Paragraphs>
  <ScaleCrop>false</ScaleCrop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2018-06-21T08:49:00Z</dcterms:created>
  <dcterms:modified xsi:type="dcterms:W3CDTF">2018-06-21T12:49:00Z</dcterms:modified>
</cp:coreProperties>
</file>